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27" w:rsidRPr="0028611B" w:rsidRDefault="00102227" w:rsidP="0010222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28611B">
        <w:rPr>
          <w:rFonts w:eastAsia="Calibri" w:cs="Times New Roman"/>
          <w:b/>
          <w:szCs w:val="24"/>
        </w:rPr>
        <w:t>АДМИНИСТРАЦИЯ</w:t>
      </w:r>
    </w:p>
    <w:p w:rsidR="00102227" w:rsidRPr="0028611B" w:rsidRDefault="00102227" w:rsidP="0010222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28611B">
        <w:rPr>
          <w:rFonts w:eastAsia="Calibri" w:cs="Times New Roman"/>
          <w:b/>
          <w:szCs w:val="24"/>
        </w:rPr>
        <w:t>БОЛЬШЕБАБИНСКОГО СЕЛЬСКОГО ПОСЕЛЕНИЯ</w:t>
      </w:r>
    </w:p>
    <w:p w:rsidR="00102227" w:rsidRPr="0028611B" w:rsidRDefault="00102227" w:rsidP="0010222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28611B">
        <w:rPr>
          <w:rFonts w:eastAsia="Calibri" w:cs="Times New Roman"/>
          <w:b/>
          <w:szCs w:val="24"/>
        </w:rPr>
        <w:t>АЛЕКСЕЕВСКОГО МУНИЦИПАЛЬНОГО РАЙОНА</w:t>
      </w:r>
    </w:p>
    <w:p w:rsidR="00102227" w:rsidRPr="0028611B" w:rsidRDefault="00102227" w:rsidP="00102227">
      <w:pPr>
        <w:pBdr>
          <w:bottom w:val="double" w:sz="2" w:space="1" w:color="000000"/>
        </w:pBd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28611B">
        <w:rPr>
          <w:rFonts w:eastAsia="Calibri" w:cs="Times New Roman"/>
          <w:b/>
          <w:szCs w:val="24"/>
        </w:rPr>
        <w:t>ВОЛГОГРАДСКОЙ ОБЛАСТИ</w:t>
      </w:r>
    </w:p>
    <w:p w:rsidR="00102227" w:rsidRPr="0028611B" w:rsidRDefault="00102227" w:rsidP="00102227">
      <w:pPr>
        <w:spacing w:after="0" w:line="240" w:lineRule="auto"/>
        <w:rPr>
          <w:rFonts w:eastAsia="Calibri" w:cs="Times New Roman"/>
          <w:b/>
          <w:szCs w:val="24"/>
        </w:rPr>
      </w:pPr>
    </w:p>
    <w:p w:rsidR="00102227" w:rsidRPr="0028611B" w:rsidRDefault="00102227" w:rsidP="0010222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28611B">
        <w:rPr>
          <w:rFonts w:eastAsia="Calibri" w:cs="Times New Roman"/>
          <w:b/>
          <w:szCs w:val="24"/>
        </w:rPr>
        <w:t>ПОСТАНОВЛЕНИЕ</w:t>
      </w:r>
    </w:p>
    <w:p w:rsidR="00102227" w:rsidRPr="0028611B" w:rsidRDefault="00102227" w:rsidP="00102227">
      <w:pPr>
        <w:spacing w:after="0" w:line="240" w:lineRule="auto"/>
        <w:jc w:val="center"/>
        <w:rPr>
          <w:rFonts w:eastAsia="Calibri" w:cs="Times New Roman"/>
          <w:szCs w:val="24"/>
        </w:rPr>
      </w:pPr>
    </w:p>
    <w:p w:rsidR="00102227" w:rsidRPr="0028611B" w:rsidRDefault="00102227" w:rsidP="00102227">
      <w:pPr>
        <w:spacing w:after="0" w:line="240" w:lineRule="auto"/>
        <w:rPr>
          <w:rFonts w:eastAsia="Calibri" w:cs="Times New Roman"/>
          <w:szCs w:val="24"/>
        </w:rPr>
      </w:pPr>
      <w:r w:rsidRPr="0028611B">
        <w:rPr>
          <w:rFonts w:eastAsia="Calibri" w:cs="Times New Roman"/>
          <w:szCs w:val="24"/>
        </w:rPr>
        <w:t>от 24.12.2021 года     № 57</w:t>
      </w:r>
    </w:p>
    <w:p w:rsidR="00F52634" w:rsidRPr="0028611B" w:rsidRDefault="00F52634" w:rsidP="00F52634">
      <w:pPr>
        <w:pStyle w:val="ConsPlusTitle"/>
        <w:jc w:val="center"/>
        <w:rPr>
          <w:szCs w:val="24"/>
        </w:rPr>
      </w:pPr>
    </w:p>
    <w:p w:rsidR="0028611B" w:rsidRPr="0028611B" w:rsidRDefault="0028611B" w:rsidP="00F52634">
      <w:pPr>
        <w:pStyle w:val="ConsPlusTitle"/>
        <w:jc w:val="center"/>
        <w:rPr>
          <w:szCs w:val="24"/>
        </w:rPr>
      </w:pPr>
    </w:p>
    <w:p w:rsidR="00F52634" w:rsidRPr="0028611B" w:rsidRDefault="00F52634" w:rsidP="00F52634">
      <w:pPr>
        <w:pStyle w:val="ConsPlusTitle"/>
        <w:jc w:val="center"/>
        <w:rPr>
          <w:szCs w:val="24"/>
        </w:rPr>
      </w:pPr>
      <w:r w:rsidRPr="0028611B">
        <w:rPr>
          <w:szCs w:val="24"/>
        </w:rPr>
        <w:t>ОБ УТВЕРЖДЕНИИ ПОРЯДКА</w:t>
      </w:r>
    </w:p>
    <w:p w:rsidR="00F52634" w:rsidRPr="0028611B" w:rsidRDefault="00F52634" w:rsidP="00843749">
      <w:pPr>
        <w:pStyle w:val="ConsPlusTitle"/>
        <w:jc w:val="center"/>
        <w:rPr>
          <w:bCs/>
          <w:szCs w:val="24"/>
        </w:rPr>
      </w:pPr>
      <w:r w:rsidRPr="0028611B">
        <w:rPr>
          <w:szCs w:val="24"/>
        </w:rPr>
        <w:t>САНКЦИОНИРОВАНИЯ ОПЕРАЦИЙ ПО РАСХОДАМ ПОЛУЧАТЕЛЕЙ СРЕДСТВ ИЗ БЮДЖЕТА</w:t>
      </w:r>
      <w:r w:rsidR="00843749" w:rsidRPr="0028611B">
        <w:rPr>
          <w:b w:val="0"/>
          <w:bCs/>
          <w:szCs w:val="24"/>
        </w:rPr>
        <w:t xml:space="preserve"> </w:t>
      </w:r>
      <w:r w:rsidR="0028611B" w:rsidRPr="0028611B">
        <w:rPr>
          <w:bCs/>
          <w:szCs w:val="24"/>
        </w:rPr>
        <w:t>БОЛЬШЕБАБИНСКОГО</w:t>
      </w:r>
      <w:r w:rsidR="00703AC9" w:rsidRPr="0028611B">
        <w:rPr>
          <w:bCs/>
          <w:szCs w:val="24"/>
        </w:rPr>
        <w:t xml:space="preserve"> СЕЛЬСКОГО ПОСЕЛЕНИЯ</w:t>
      </w:r>
      <w:r w:rsidR="00703AC9" w:rsidRPr="0028611B">
        <w:rPr>
          <w:b w:val="0"/>
          <w:bCs/>
          <w:szCs w:val="24"/>
        </w:rPr>
        <w:t xml:space="preserve"> </w:t>
      </w:r>
      <w:r w:rsidR="00843749" w:rsidRPr="0028611B">
        <w:rPr>
          <w:bCs/>
          <w:szCs w:val="24"/>
        </w:rPr>
        <w:t>АЛЕКСЕЕВСКОГО МУНИЦИПАЛЬНОГО РАЙОНА ВОЛГОГРАДСКОЙ ОБЛАСТИ</w:t>
      </w:r>
    </w:p>
    <w:p w:rsidR="0028611B" w:rsidRPr="0028611B" w:rsidRDefault="0028611B" w:rsidP="00843749">
      <w:pPr>
        <w:pStyle w:val="ConsPlusTitle"/>
        <w:jc w:val="center"/>
        <w:rPr>
          <w:bCs/>
          <w:szCs w:val="24"/>
        </w:rPr>
      </w:pPr>
    </w:p>
    <w:p w:rsidR="0028611B" w:rsidRPr="0028611B" w:rsidRDefault="0028611B" w:rsidP="00843749">
      <w:pPr>
        <w:pStyle w:val="ConsPlusTitle"/>
        <w:jc w:val="center"/>
        <w:rPr>
          <w:szCs w:val="24"/>
        </w:rPr>
      </w:pPr>
    </w:p>
    <w:p w:rsidR="00F52634" w:rsidRPr="0028611B" w:rsidRDefault="00F52634" w:rsidP="00F52634">
      <w:pPr>
        <w:pStyle w:val="ConsPlusNormal"/>
        <w:ind w:firstLine="709"/>
        <w:jc w:val="both"/>
        <w:rPr>
          <w:szCs w:val="24"/>
        </w:rPr>
      </w:pPr>
      <w:r w:rsidRPr="0028611B">
        <w:rPr>
          <w:szCs w:val="24"/>
        </w:rPr>
        <w:t>1.</w:t>
      </w:r>
      <w:r w:rsidR="00B95349" w:rsidRPr="0028611B">
        <w:rPr>
          <w:szCs w:val="24"/>
        </w:rPr>
        <w:t xml:space="preserve"> </w:t>
      </w:r>
      <w:r w:rsidRPr="0028611B">
        <w:rPr>
          <w:szCs w:val="24"/>
        </w:rPr>
        <w:t>В соответствии с подпунктом 7пункта 1 статьи 220.2 Бюджетного кодекс</w:t>
      </w:r>
      <w:r w:rsidR="00F01191">
        <w:rPr>
          <w:szCs w:val="24"/>
        </w:rPr>
        <w:t>а Российской Федерации постановля</w:t>
      </w:r>
      <w:r w:rsidRPr="0028611B">
        <w:rPr>
          <w:szCs w:val="24"/>
        </w:rPr>
        <w:t>ю:</w:t>
      </w:r>
    </w:p>
    <w:p w:rsidR="00F52634" w:rsidRPr="0028611B" w:rsidRDefault="00F52634" w:rsidP="00F52634">
      <w:pPr>
        <w:pStyle w:val="ConsPlusNormal"/>
        <w:ind w:firstLine="709"/>
        <w:jc w:val="both"/>
        <w:rPr>
          <w:szCs w:val="24"/>
        </w:rPr>
      </w:pPr>
      <w:r w:rsidRPr="0028611B">
        <w:rPr>
          <w:szCs w:val="24"/>
        </w:rPr>
        <w:t xml:space="preserve">утвердить прилагаемый </w:t>
      </w:r>
      <w:hyperlink w:anchor="P35" w:history="1">
        <w:r w:rsidRPr="0028611B">
          <w:rPr>
            <w:szCs w:val="24"/>
          </w:rPr>
          <w:t>Порядок</w:t>
        </w:r>
      </w:hyperlink>
      <w:r w:rsidRPr="0028611B">
        <w:rPr>
          <w:szCs w:val="24"/>
        </w:rPr>
        <w:t xml:space="preserve"> санкционирования операций по расходам получателей средств из бюджета</w:t>
      </w:r>
      <w:r w:rsidR="00703AC9" w:rsidRPr="0028611B">
        <w:rPr>
          <w:szCs w:val="24"/>
        </w:rPr>
        <w:t xml:space="preserve"> </w:t>
      </w:r>
      <w:r w:rsidR="0028611B" w:rsidRPr="0028611B">
        <w:rPr>
          <w:szCs w:val="24"/>
        </w:rPr>
        <w:t>Большебабинского</w:t>
      </w:r>
      <w:r w:rsidR="00703AC9" w:rsidRPr="0028611B">
        <w:rPr>
          <w:szCs w:val="24"/>
        </w:rPr>
        <w:t xml:space="preserve"> сельского поселения</w:t>
      </w:r>
      <w:r w:rsidRPr="0028611B">
        <w:rPr>
          <w:szCs w:val="24"/>
        </w:rPr>
        <w:t xml:space="preserve"> </w:t>
      </w:r>
      <w:r w:rsidR="00843749" w:rsidRPr="0028611B">
        <w:rPr>
          <w:szCs w:val="24"/>
        </w:rPr>
        <w:t>Алексеевского муниципального района Волгоградской области</w:t>
      </w:r>
      <w:r w:rsidR="00B95349" w:rsidRPr="0028611B">
        <w:rPr>
          <w:szCs w:val="24"/>
        </w:rPr>
        <w:t>.</w:t>
      </w:r>
    </w:p>
    <w:p w:rsidR="00F52634" w:rsidRPr="0028611B" w:rsidRDefault="00F01191" w:rsidP="00F52634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 Настоящее постановление</w:t>
      </w:r>
      <w:r w:rsidR="00F52634" w:rsidRPr="0028611B">
        <w:rPr>
          <w:szCs w:val="24"/>
        </w:rPr>
        <w:t xml:space="preserve"> вступает в силу с 1 января 2022 г.</w:t>
      </w:r>
    </w:p>
    <w:p w:rsidR="00F52634" w:rsidRPr="0028611B" w:rsidRDefault="00F52634" w:rsidP="00F52634">
      <w:pPr>
        <w:pStyle w:val="ConsPlusNormal"/>
        <w:jc w:val="both"/>
        <w:rPr>
          <w:szCs w:val="24"/>
        </w:rPr>
      </w:pPr>
    </w:p>
    <w:p w:rsidR="00A7633B" w:rsidRPr="0028611B" w:rsidRDefault="00A7633B">
      <w:pPr>
        <w:pStyle w:val="ConsPlusNormal"/>
        <w:jc w:val="both"/>
        <w:rPr>
          <w:szCs w:val="24"/>
        </w:rPr>
      </w:pPr>
    </w:p>
    <w:p w:rsidR="0028611B" w:rsidRPr="0028611B" w:rsidRDefault="0028611B" w:rsidP="0010222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102227" w:rsidRPr="0028611B" w:rsidRDefault="00102227" w:rsidP="0010222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28611B">
        <w:rPr>
          <w:rFonts w:eastAsia="Times New Roman" w:cs="Times New Roman"/>
          <w:color w:val="000000"/>
          <w:szCs w:val="24"/>
          <w:lang w:eastAsia="ru-RU"/>
        </w:rPr>
        <w:t xml:space="preserve">Глава Большебабинского </w:t>
      </w:r>
    </w:p>
    <w:p w:rsidR="00102227" w:rsidRPr="0028611B" w:rsidRDefault="00102227" w:rsidP="0010222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28611B">
        <w:rPr>
          <w:rFonts w:eastAsia="Times New Roman" w:cs="Times New Roman"/>
          <w:color w:val="000000"/>
          <w:szCs w:val="24"/>
          <w:lang w:eastAsia="ru-RU"/>
        </w:rPr>
        <w:t>сельского поселения                                                                           И.Г.Романов</w:t>
      </w:r>
    </w:p>
    <w:p w:rsidR="00102227" w:rsidRPr="0028611B" w:rsidRDefault="00102227" w:rsidP="00102227">
      <w:pPr>
        <w:pStyle w:val="s1"/>
        <w:spacing w:before="0" w:beforeAutospacing="0" w:after="0" w:afterAutospacing="0"/>
        <w:ind w:firstLine="709"/>
        <w:jc w:val="both"/>
      </w:pPr>
    </w:p>
    <w:p w:rsidR="00102227" w:rsidRPr="0028611B" w:rsidRDefault="00102227" w:rsidP="00102227">
      <w:pPr>
        <w:pStyle w:val="s1"/>
        <w:spacing w:before="0" w:beforeAutospacing="0" w:after="0" w:afterAutospacing="0"/>
        <w:ind w:firstLine="709"/>
        <w:jc w:val="both"/>
      </w:pPr>
    </w:p>
    <w:p w:rsidR="00A7633B" w:rsidRPr="0028611B" w:rsidRDefault="00A7633B">
      <w:pPr>
        <w:pStyle w:val="ConsPlusNormal"/>
        <w:jc w:val="both"/>
        <w:rPr>
          <w:szCs w:val="24"/>
        </w:rPr>
      </w:pPr>
    </w:p>
    <w:p w:rsidR="00A7633B" w:rsidRPr="0028611B" w:rsidRDefault="00A7633B" w:rsidP="00F52634">
      <w:pPr>
        <w:pStyle w:val="ConsPlusNormal"/>
        <w:ind w:firstLine="709"/>
        <w:jc w:val="right"/>
        <w:rPr>
          <w:szCs w:val="24"/>
        </w:rPr>
      </w:pPr>
    </w:p>
    <w:p w:rsidR="0028611B" w:rsidRPr="0028611B" w:rsidRDefault="0028611B" w:rsidP="00102227">
      <w:pPr>
        <w:pStyle w:val="ConsPlusNormal"/>
        <w:ind w:firstLine="709"/>
        <w:jc w:val="right"/>
        <w:rPr>
          <w:szCs w:val="24"/>
        </w:rPr>
      </w:pPr>
    </w:p>
    <w:p w:rsidR="0028611B" w:rsidRPr="0028611B" w:rsidRDefault="0028611B" w:rsidP="00102227">
      <w:pPr>
        <w:pStyle w:val="ConsPlusNormal"/>
        <w:ind w:firstLine="709"/>
        <w:jc w:val="right"/>
        <w:rPr>
          <w:szCs w:val="24"/>
        </w:rPr>
      </w:pPr>
    </w:p>
    <w:p w:rsidR="0028611B" w:rsidRPr="0028611B" w:rsidRDefault="0028611B" w:rsidP="00102227">
      <w:pPr>
        <w:pStyle w:val="ConsPlusNormal"/>
        <w:ind w:firstLine="709"/>
        <w:jc w:val="right"/>
        <w:rPr>
          <w:szCs w:val="24"/>
        </w:rPr>
      </w:pPr>
    </w:p>
    <w:p w:rsidR="0028611B" w:rsidRPr="0028611B" w:rsidRDefault="0028611B" w:rsidP="00102227">
      <w:pPr>
        <w:pStyle w:val="ConsPlusNormal"/>
        <w:ind w:firstLine="709"/>
        <w:jc w:val="right"/>
        <w:rPr>
          <w:szCs w:val="24"/>
        </w:rPr>
      </w:pPr>
    </w:p>
    <w:p w:rsidR="0028611B" w:rsidRPr="0028611B" w:rsidRDefault="0028611B" w:rsidP="00102227">
      <w:pPr>
        <w:pStyle w:val="ConsPlusNormal"/>
        <w:ind w:firstLine="709"/>
        <w:jc w:val="right"/>
        <w:rPr>
          <w:szCs w:val="24"/>
        </w:rPr>
      </w:pPr>
    </w:p>
    <w:p w:rsidR="0028611B" w:rsidRPr="0028611B" w:rsidRDefault="0028611B" w:rsidP="00102227">
      <w:pPr>
        <w:pStyle w:val="ConsPlusNormal"/>
        <w:ind w:firstLine="709"/>
        <w:jc w:val="right"/>
        <w:rPr>
          <w:szCs w:val="24"/>
        </w:rPr>
      </w:pPr>
    </w:p>
    <w:p w:rsidR="0028611B" w:rsidRPr="0028611B" w:rsidRDefault="0028611B" w:rsidP="00102227">
      <w:pPr>
        <w:pStyle w:val="ConsPlusNormal"/>
        <w:ind w:firstLine="709"/>
        <w:jc w:val="right"/>
        <w:rPr>
          <w:szCs w:val="24"/>
        </w:rPr>
      </w:pPr>
    </w:p>
    <w:p w:rsidR="0028611B" w:rsidRPr="0028611B" w:rsidRDefault="0028611B" w:rsidP="00102227">
      <w:pPr>
        <w:pStyle w:val="ConsPlusNormal"/>
        <w:ind w:firstLine="709"/>
        <w:jc w:val="right"/>
        <w:rPr>
          <w:szCs w:val="24"/>
        </w:rPr>
      </w:pPr>
    </w:p>
    <w:p w:rsidR="0028611B" w:rsidRPr="0028611B" w:rsidRDefault="0028611B" w:rsidP="00102227">
      <w:pPr>
        <w:pStyle w:val="ConsPlusNormal"/>
        <w:ind w:firstLine="709"/>
        <w:jc w:val="right"/>
        <w:rPr>
          <w:szCs w:val="24"/>
        </w:rPr>
      </w:pPr>
    </w:p>
    <w:p w:rsidR="0028611B" w:rsidRPr="0028611B" w:rsidRDefault="0028611B" w:rsidP="00102227">
      <w:pPr>
        <w:pStyle w:val="ConsPlusNormal"/>
        <w:ind w:firstLine="709"/>
        <w:jc w:val="right"/>
        <w:rPr>
          <w:szCs w:val="24"/>
        </w:rPr>
      </w:pPr>
    </w:p>
    <w:p w:rsidR="0028611B" w:rsidRPr="0028611B" w:rsidRDefault="0028611B" w:rsidP="00102227">
      <w:pPr>
        <w:pStyle w:val="ConsPlusNormal"/>
        <w:ind w:firstLine="709"/>
        <w:jc w:val="right"/>
        <w:rPr>
          <w:szCs w:val="24"/>
        </w:rPr>
      </w:pPr>
    </w:p>
    <w:p w:rsidR="0028611B" w:rsidRPr="0028611B" w:rsidRDefault="0028611B" w:rsidP="00102227">
      <w:pPr>
        <w:pStyle w:val="ConsPlusNormal"/>
        <w:ind w:firstLine="709"/>
        <w:jc w:val="right"/>
        <w:rPr>
          <w:szCs w:val="24"/>
        </w:rPr>
      </w:pPr>
    </w:p>
    <w:p w:rsidR="0028611B" w:rsidRPr="0028611B" w:rsidRDefault="0028611B" w:rsidP="00102227">
      <w:pPr>
        <w:pStyle w:val="ConsPlusNormal"/>
        <w:ind w:firstLine="709"/>
        <w:jc w:val="right"/>
        <w:rPr>
          <w:szCs w:val="24"/>
        </w:rPr>
      </w:pPr>
    </w:p>
    <w:p w:rsidR="0028611B" w:rsidRPr="0028611B" w:rsidRDefault="0028611B" w:rsidP="00102227">
      <w:pPr>
        <w:pStyle w:val="ConsPlusNormal"/>
        <w:ind w:firstLine="709"/>
        <w:jc w:val="right"/>
        <w:rPr>
          <w:szCs w:val="24"/>
        </w:rPr>
      </w:pPr>
    </w:p>
    <w:p w:rsidR="0028611B" w:rsidRPr="0028611B" w:rsidRDefault="0028611B" w:rsidP="00102227">
      <w:pPr>
        <w:pStyle w:val="ConsPlusNormal"/>
        <w:ind w:firstLine="709"/>
        <w:jc w:val="right"/>
        <w:rPr>
          <w:szCs w:val="24"/>
        </w:rPr>
      </w:pPr>
    </w:p>
    <w:p w:rsidR="0028611B" w:rsidRPr="0028611B" w:rsidRDefault="0028611B" w:rsidP="00102227">
      <w:pPr>
        <w:pStyle w:val="ConsPlusNormal"/>
        <w:ind w:firstLine="709"/>
        <w:jc w:val="right"/>
        <w:rPr>
          <w:szCs w:val="24"/>
        </w:rPr>
      </w:pPr>
    </w:p>
    <w:p w:rsidR="0028611B" w:rsidRPr="0028611B" w:rsidRDefault="0028611B" w:rsidP="00102227">
      <w:pPr>
        <w:pStyle w:val="ConsPlusNormal"/>
        <w:ind w:firstLine="709"/>
        <w:jc w:val="right"/>
        <w:rPr>
          <w:szCs w:val="24"/>
        </w:rPr>
      </w:pPr>
    </w:p>
    <w:p w:rsidR="0028611B" w:rsidRPr="0028611B" w:rsidRDefault="0028611B" w:rsidP="00102227">
      <w:pPr>
        <w:pStyle w:val="ConsPlusNormal"/>
        <w:ind w:firstLine="709"/>
        <w:jc w:val="right"/>
        <w:rPr>
          <w:szCs w:val="24"/>
        </w:rPr>
      </w:pPr>
    </w:p>
    <w:p w:rsidR="0028611B" w:rsidRPr="0028611B" w:rsidRDefault="0028611B" w:rsidP="00102227">
      <w:pPr>
        <w:pStyle w:val="ConsPlusNormal"/>
        <w:ind w:firstLine="709"/>
        <w:jc w:val="right"/>
        <w:rPr>
          <w:szCs w:val="24"/>
        </w:rPr>
      </w:pPr>
    </w:p>
    <w:p w:rsidR="0028611B" w:rsidRDefault="0028611B" w:rsidP="00102227">
      <w:pPr>
        <w:pStyle w:val="ConsPlusNormal"/>
        <w:ind w:firstLine="709"/>
        <w:jc w:val="right"/>
        <w:rPr>
          <w:szCs w:val="24"/>
        </w:rPr>
      </w:pPr>
    </w:p>
    <w:p w:rsidR="0028611B" w:rsidRPr="0028611B" w:rsidRDefault="0028611B" w:rsidP="00102227">
      <w:pPr>
        <w:pStyle w:val="ConsPlusNormal"/>
        <w:ind w:firstLine="709"/>
        <w:jc w:val="right"/>
        <w:rPr>
          <w:szCs w:val="24"/>
        </w:rPr>
      </w:pPr>
    </w:p>
    <w:p w:rsidR="00102227" w:rsidRPr="0028611B" w:rsidRDefault="00102227" w:rsidP="00102227">
      <w:pPr>
        <w:pStyle w:val="ConsPlusNormal"/>
        <w:ind w:firstLine="709"/>
        <w:jc w:val="right"/>
        <w:rPr>
          <w:szCs w:val="24"/>
        </w:rPr>
      </w:pPr>
      <w:r w:rsidRPr="0028611B">
        <w:rPr>
          <w:szCs w:val="24"/>
        </w:rPr>
        <w:lastRenderedPageBreak/>
        <w:t>Утвержден</w:t>
      </w:r>
    </w:p>
    <w:p w:rsidR="00102227" w:rsidRPr="0028611B" w:rsidRDefault="00102227" w:rsidP="00102227">
      <w:pPr>
        <w:pStyle w:val="ConsPlusNormal"/>
        <w:jc w:val="right"/>
        <w:rPr>
          <w:rFonts w:eastAsia="Calibri"/>
          <w:szCs w:val="24"/>
        </w:rPr>
      </w:pPr>
      <w:r w:rsidRPr="0028611B">
        <w:rPr>
          <w:szCs w:val="24"/>
        </w:rPr>
        <w:t>постановлением</w:t>
      </w:r>
      <w:r w:rsidRPr="0028611B">
        <w:rPr>
          <w:rFonts w:eastAsia="Calibri"/>
          <w:szCs w:val="24"/>
        </w:rPr>
        <w:t xml:space="preserve"> администрации</w:t>
      </w:r>
    </w:p>
    <w:p w:rsidR="00102227" w:rsidRPr="0028611B" w:rsidRDefault="00102227" w:rsidP="00102227">
      <w:pPr>
        <w:pStyle w:val="ConsPlusNormal"/>
        <w:ind w:firstLine="709"/>
        <w:jc w:val="right"/>
        <w:rPr>
          <w:rFonts w:eastAsia="Calibri"/>
          <w:szCs w:val="24"/>
        </w:rPr>
      </w:pPr>
      <w:r w:rsidRPr="0028611B">
        <w:rPr>
          <w:rFonts w:eastAsia="Calibri"/>
          <w:szCs w:val="24"/>
        </w:rPr>
        <w:t>Большебабинского сельского поселения</w:t>
      </w:r>
    </w:p>
    <w:p w:rsidR="00102227" w:rsidRPr="0028611B" w:rsidRDefault="00102227" w:rsidP="00102227">
      <w:pPr>
        <w:pStyle w:val="ConsPlusNormal"/>
        <w:ind w:firstLine="709"/>
        <w:jc w:val="right"/>
        <w:rPr>
          <w:szCs w:val="24"/>
        </w:rPr>
      </w:pPr>
      <w:r w:rsidRPr="0028611B">
        <w:rPr>
          <w:rFonts w:eastAsia="Calibri"/>
          <w:szCs w:val="24"/>
        </w:rPr>
        <w:t>от 24.12.2021 года     № 57</w:t>
      </w:r>
    </w:p>
    <w:p w:rsidR="00A7633B" w:rsidRPr="0028611B" w:rsidRDefault="00A7633B" w:rsidP="00B100E6">
      <w:pPr>
        <w:pStyle w:val="ConsPlusNormal"/>
        <w:ind w:firstLine="709"/>
        <w:jc w:val="both"/>
        <w:rPr>
          <w:szCs w:val="24"/>
        </w:rPr>
      </w:pPr>
    </w:p>
    <w:p w:rsidR="00A7633B" w:rsidRPr="0028611B" w:rsidRDefault="00A7633B" w:rsidP="00F52634">
      <w:pPr>
        <w:pStyle w:val="ConsPlusTitle"/>
        <w:ind w:firstLine="709"/>
        <w:jc w:val="center"/>
        <w:rPr>
          <w:szCs w:val="24"/>
        </w:rPr>
      </w:pPr>
      <w:bookmarkStart w:id="0" w:name="P35"/>
      <w:bookmarkEnd w:id="0"/>
      <w:r w:rsidRPr="0028611B">
        <w:rPr>
          <w:szCs w:val="24"/>
        </w:rPr>
        <w:t>ПОРЯДОК</w:t>
      </w:r>
    </w:p>
    <w:p w:rsidR="00843749" w:rsidRPr="0028611B" w:rsidRDefault="00A7633B" w:rsidP="00843749">
      <w:pPr>
        <w:pStyle w:val="ConsPlusTitle"/>
        <w:jc w:val="center"/>
        <w:rPr>
          <w:szCs w:val="24"/>
        </w:rPr>
      </w:pPr>
      <w:r w:rsidRPr="0028611B">
        <w:rPr>
          <w:szCs w:val="24"/>
        </w:rPr>
        <w:t xml:space="preserve">ПРОВЕДЕНИЯ САНКЦИОНИРОВАНИЯ </w:t>
      </w:r>
      <w:r w:rsidR="00F52634" w:rsidRPr="0028611B">
        <w:rPr>
          <w:szCs w:val="24"/>
        </w:rPr>
        <w:t xml:space="preserve">ОПЕРАЦИЙ ПО РАСХОДАМ </w:t>
      </w:r>
      <w:r w:rsidRPr="0028611B">
        <w:rPr>
          <w:szCs w:val="24"/>
        </w:rPr>
        <w:t xml:space="preserve">ПОЛУЧАТЕЛЕЙ СРЕДСТВ </w:t>
      </w:r>
      <w:r w:rsidR="008E1659" w:rsidRPr="0028611B">
        <w:rPr>
          <w:szCs w:val="24"/>
        </w:rPr>
        <w:t xml:space="preserve">ИЗ </w:t>
      </w:r>
      <w:r w:rsidRPr="0028611B">
        <w:rPr>
          <w:szCs w:val="24"/>
        </w:rPr>
        <w:t xml:space="preserve">БЮДЖЕТА </w:t>
      </w:r>
      <w:r w:rsidR="0028611B" w:rsidRPr="0028611B">
        <w:rPr>
          <w:bCs/>
          <w:szCs w:val="24"/>
        </w:rPr>
        <w:t>БОЛЬШЕБАБИНСКОГО</w:t>
      </w:r>
      <w:r w:rsidR="00703AC9" w:rsidRPr="0028611B">
        <w:rPr>
          <w:bCs/>
          <w:szCs w:val="24"/>
        </w:rPr>
        <w:t xml:space="preserve"> СЕЛЬСКОГО ПОСЕЛЕНИЯ </w:t>
      </w:r>
      <w:r w:rsidR="00843749" w:rsidRPr="0028611B">
        <w:rPr>
          <w:bCs/>
          <w:szCs w:val="24"/>
        </w:rPr>
        <w:t>АЛЕКСЕЕВСКОГО МУНИЦИПАЛЬНОГО РАЙОНА ВОЛГОГРАДСКОЙ ОБЛАСТИ</w:t>
      </w:r>
    </w:p>
    <w:p w:rsidR="00A7633B" w:rsidRPr="0028611B" w:rsidRDefault="00A7633B" w:rsidP="00F52634">
      <w:pPr>
        <w:pStyle w:val="ConsPlusTitle"/>
        <w:ind w:firstLine="709"/>
        <w:jc w:val="center"/>
        <w:rPr>
          <w:szCs w:val="24"/>
        </w:rPr>
      </w:pPr>
    </w:p>
    <w:p w:rsidR="00A7633B" w:rsidRPr="0028611B" w:rsidRDefault="00A7633B" w:rsidP="00B100E6">
      <w:pPr>
        <w:pStyle w:val="ConsPlusTitle"/>
        <w:ind w:firstLine="709"/>
        <w:jc w:val="both"/>
        <w:rPr>
          <w:szCs w:val="24"/>
        </w:rPr>
      </w:pPr>
    </w:p>
    <w:p w:rsidR="00A7633B" w:rsidRPr="0028611B" w:rsidRDefault="00A7633B" w:rsidP="00B100E6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F430D" w:rsidRPr="0028611B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28611B">
        <w:rPr>
          <w:rFonts w:cs="Times New Roman"/>
          <w:szCs w:val="24"/>
        </w:rPr>
        <w:t xml:space="preserve">1. </w:t>
      </w:r>
      <w:r w:rsidR="00A7633B" w:rsidRPr="0028611B">
        <w:rPr>
          <w:rFonts w:cs="Times New Roman"/>
          <w:szCs w:val="24"/>
        </w:rPr>
        <w:t xml:space="preserve">Настоящий Порядок устанавливает правила проведения </w:t>
      </w:r>
      <w:r w:rsidR="00AC257A" w:rsidRPr="0028611B">
        <w:rPr>
          <w:rFonts w:cs="Times New Roman"/>
          <w:szCs w:val="24"/>
        </w:rPr>
        <w:t>территориальным органом Федерального казначейства</w:t>
      </w:r>
      <w:r w:rsidR="00A7633B" w:rsidRPr="0028611B">
        <w:rPr>
          <w:rFonts w:cs="Times New Roman"/>
          <w:szCs w:val="24"/>
        </w:rPr>
        <w:t xml:space="preserve"> (далее – </w:t>
      </w:r>
      <w:r w:rsidR="00AC257A" w:rsidRPr="0028611B">
        <w:rPr>
          <w:rFonts w:cs="Times New Roman"/>
          <w:szCs w:val="24"/>
        </w:rPr>
        <w:t>орган Федерального казначейства</w:t>
      </w:r>
      <w:r w:rsidR="00A7633B" w:rsidRPr="0028611B">
        <w:rPr>
          <w:rFonts w:cs="Times New Roman"/>
          <w:szCs w:val="24"/>
        </w:rPr>
        <w:t xml:space="preserve">) санкционирования </w:t>
      </w:r>
      <w:r w:rsidR="00AF430D" w:rsidRPr="0028611B">
        <w:rPr>
          <w:rFonts w:cs="Times New Roman"/>
          <w:szCs w:val="24"/>
        </w:rPr>
        <w:t>расходов, источником финансового обеспечения которых являются средства, предоставляемые из бюджета</w:t>
      </w:r>
      <w:r w:rsidR="00B901D0" w:rsidRPr="0028611B">
        <w:rPr>
          <w:rFonts w:cs="Times New Roman"/>
          <w:szCs w:val="24"/>
        </w:rPr>
        <w:t xml:space="preserve"> </w:t>
      </w:r>
      <w:r w:rsidR="0028611B" w:rsidRPr="0028611B">
        <w:rPr>
          <w:rFonts w:cs="Times New Roman"/>
          <w:szCs w:val="24"/>
        </w:rPr>
        <w:t>Большебабинского</w:t>
      </w:r>
      <w:bookmarkStart w:id="1" w:name="_GoBack"/>
      <w:bookmarkEnd w:id="1"/>
      <w:r w:rsidR="00703AC9" w:rsidRPr="0028611B">
        <w:rPr>
          <w:rFonts w:cs="Times New Roman"/>
          <w:szCs w:val="24"/>
        </w:rPr>
        <w:t xml:space="preserve"> сельского поселения </w:t>
      </w:r>
      <w:r w:rsidR="00B901D0" w:rsidRPr="0028611B">
        <w:rPr>
          <w:rFonts w:cs="Times New Roman"/>
          <w:szCs w:val="24"/>
        </w:rPr>
        <w:t>Алексеевского муниципального района Волгоградской области</w:t>
      </w:r>
      <w:r w:rsidR="00AF430D" w:rsidRPr="0028611B">
        <w:rPr>
          <w:rFonts w:cs="Times New Roman"/>
          <w:szCs w:val="24"/>
        </w:rPr>
        <w:t xml:space="preserve"> (далее – местный бюджет):</w:t>
      </w:r>
    </w:p>
    <w:p w:rsidR="00AF430D" w:rsidRPr="0028611B" w:rsidRDefault="00AF430D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proofErr w:type="gramStart"/>
      <w:r w:rsidRPr="0028611B">
        <w:rPr>
          <w:rFonts w:cs="Times New Roman"/>
          <w:szCs w:val="24"/>
        </w:rPr>
        <w:t>- юридическим лицам (не являющим</w:t>
      </w:r>
      <w:r w:rsidR="00AC257A" w:rsidRPr="0028611B">
        <w:rPr>
          <w:rFonts w:cs="Times New Roman"/>
          <w:szCs w:val="24"/>
        </w:rPr>
        <w:t>и</w:t>
      </w:r>
      <w:r w:rsidRPr="0028611B">
        <w:rPr>
          <w:rFonts w:cs="Times New Roman"/>
          <w:szCs w:val="24"/>
        </w:rPr>
        <w:t xml:space="preserve">ся участниками бюджетного процесса, бюджетными и автономными учреждениями), индивидуальным предпринимателям, физическим лицам - производителям товаров, работ, услуг, </w:t>
      </w:r>
      <w:r w:rsidR="001E4282" w:rsidRPr="0028611B">
        <w:rPr>
          <w:rFonts w:cs="Times New Roman"/>
          <w:szCs w:val="24"/>
        </w:rPr>
        <w:t>получателей средств</w:t>
      </w:r>
      <w:r w:rsidR="008E1659" w:rsidRPr="0028611B">
        <w:rPr>
          <w:rFonts w:cs="Times New Roman"/>
          <w:szCs w:val="24"/>
        </w:rPr>
        <w:t xml:space="preserve"> из </w:t>
      </w:r>
      <w:r w:rsidR="00265936" w:rsidRPr="0028611B">
        <w:rPr>
          <w:rFonts w:cs="Times New Roman"/>
          <w:szCs w:val="24"/>
        </w:rPr>
        <w:t>бюджет</w:t>
      </w:r>
      <w:r w:rsidR="001E4282" w:rsidRPr="0028611B">
        <w:rPr>
          <w:rFonts w:cs="Times New Roman"/>
          <w:szCs w:val="24"/>
        </w:rPr>
        <w:t xml:space="preserve">а </w:t>
      </w:r>
      <w:r w:rsidR="00B901D0" w:rsidRPr="0028611B">
        <w:rPr>
          <w:rFonts w:cs="Times New Roman"/>
          <w:szCs w:val="24"/>
        </w:rPr>
        <w:t>Алексеевского муниципального района Волгоградской области</w:t>
      </w:r>
      <w:r w:rsidR="001E4282" w:rsidRPr="0028611B">
        <w:rPr>
          <w:rFonts w:cs="Times New Roman"/>
          <w:szCs w:val="24"/>
        </w:rPr>
        <w:t xml:space="preserve"> </w:t>
      </w:r>
      <w:r w:rsidRPr="0028611B">
        <w:rPr>
          <w:rFonts w:cs="Times New Roman"/>
          <w:szCs w:val="24"/>
        </w:rPr>
        <w:t>на основании муниципального контракта на поставку товаров, выполнение работ, оказание услуг, договора (соглашения) о предоставлении субсидии, договора о пред</w:t>
      </w:r>
      <w:r w:rsidR="00AC257A" w:rsidRPr="0028611B">
        <w:rPr>
          <w:rFonts w:cs="Times New Roman"/>
          <w:szCs w:val="24"/>
        </w:rPr>
        <w:t>оставлении бюджетных инвестиций;</w:t>
      </w:r>
      <w:proofErr w:type="gramEnd"/>
    </w:p>
    <w:p w:rsidR="00AF430D" w:rsidRPr="0028611B" w:rsidRDefault="00AF430D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28611B">
        <w:rPr>
          <w:rFonts w:cs="Times New Roman"/>
          <w:szCs w:val="24"/>
        </w:rPr>
        <w:t>- юридическим лицам, котор</w:t>
      </w:r>
      <w:r w:rsidR="00AC257A" w:rsidRPr="0028611B">
        <w:rPr>
          <w:rFonts w:cs="Times New Roman"/>
          <w:szCs w:val="24"/>
        </w:rPr>
        <w:t>ы</w:t>
      </w:r>
      <w:r w:rsidRPr="0028611B">
        <w:rPr>
          <w:rFonts w:cs="Times New Roman"/>
          <w:szCs w:val="24"/>
        </w:rPr>
        <w:t>м в случаях, установленных федеральным законом, открываются счета в Федеральном казначействе в соответствии с Бюджетным кодексом Российской Федерации</w:t>
      </w:r>
      <w:r w:rsidR="00AC257A" w:rsidRPr="0028611B">
        <w:rPr>
          <w:rFonts w:cs="Times New Roman"/>
          <w:szCs w:val="24"/>
        </w:rPr>
        <w:t xml:space="preserve"> (далее соответственно - Порядок, получатель средств из бюджета, целевые средства, местный бюджет).</w:t>
      </w:r>
    </w:p>
    <w:p w:rsidR="001E4282" w:rsidRPr="0028611B" w:rsidRDefault="00A7633B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bookmarkStart w:id="2" w:name="P46"/>
      <w:bookmarkEnd w:id="2"/>
      <w:r w:rsidRPr="0028611B">
        <w:rPr>
          <w:rFonts w:cs="Times New Roman"/>
          <w:szCs w:val="24"/>
        </w:rPr>
        <w:t xml:space="preserve">2. </w:t>
      </w:r>
      <w:r w:rsidR="00AC257A" w:rsidRPr="0028611B">
        <w:rPr>
          <w:rFonts w:cs="Times New Roman"/>
          <w:szCs w:val="24"/>
        </w:rPr>
        <w:t>Получатель средств из бюджета в целях</w:t>
      </w:r>
      <w:r w:rsidRPr="0028611B">
        <w:rPr>
          <w:rFonts w:cs="Times New Roman"/>
          <w:szCs w:val="24"/>
        </w:rPr>
        <w:t xml:space="preserve"> санкционирования </w:t>
      </w:r>
      <w:r w:rsidR="00AC257A" w:rsidRPr="0028611B">
        <w:rPr>
          <w:rFonts w:cs="Times New Roman"/>
          <w:szCs w:val="24"/>
        </w:rPr>
        <w:t xml:space="preserve">в соответствии с настоящим Порядком расходов, источником финансового обеспечения которых являются целевые средства, представляет в </w:t>
      </w:r>
      <w:r w:rsidR="00D324BE" w:rsidRPr="0028611B">
        <w:rPr>
          <w:rFonts w:cs="Times New Roman"/>
          <w:szCs w:val="24"/>
        </w:rPr>
        <w:t>орган Федерального казначейства</w:t>
      </w:r>
      <w:r w:rsidR="00AC257A" w:rsidRPr="0028611B">
        <w:rPr>
          <w:rFonts w:cs="Times New Roman"/>
          <w:szCs w:val="24"/>
        </w:rPr>
        <w:t xml:space="preserve"> следующие виды распоряжений о совершении казначейских платежей, составленных в соответствии с порядком, установленным Федеральным казначейством:</w:t>
      </w:r>
    </w:p>
    <w:p w:rsidR="00265936" w:rsidRPr="0028611B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28611B">
        <w:rPr>
          <w:rFonts w:cs="Times New Roman"/>
          <w:szCs w:val="24"/>
        </w:rPr>
        <w:t xml:space="preserve">- </w:t>
      </w:r>
      <w:r w:rsidR="00265936" w:rsidRPr="0028611B">
        <w:rPr>
          <w:rFonts w:cs="Times New Roman"/>
          <w:szCs w:val="24"/>
        </w:rPr>
        <w:t xml:space="preserve">Распоряжение юридического лица в виде платежного поручения, оформленное в соответствии </w:t>
      </w:r>
      <w:r w:rsidR="001E4282" w:rsidRPr="0028611B">
        <w:rPr>
          <w:rFonts w:cs="Times New Roman"/>
          <w:szCs w:val="24"/>
        </w:rPr>
        <w:t xml:space="preserve">с Требованиями Банка России </w:t>
      </w:r>
      <w:r w:rsidR="00F7643D" w:rsidRPr="0028611B">
        <w:rPr>
          <w:rFonts w:cs="Times New Roman"/>
          <w:szCs w:val="24"/>
        </w:rPr>
        <w:t>и настоящим Порядком (далее - Р</w:t>
      </w:r>
      <w:r w:rsidR="00265936" w:rsidRPr="0028611B">
        <w:rPr>
          <w:rFonts w:cs="Times New Roman"/>
          <w:szCs w:val="24"/>
        </w:rPr>
        <w:t>аспоряжение);</w:t>
      </w:r>
    </w:p>
    <w:p w:rsidR="00265936" w:rsidRPr="0028611B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28611B">
        <w:rPr>
          <w:rFonts w:cs="Times New Roman"/>
          <w:szCs w:val="24"/>
        </w:rPr>
        <w:t xml:space="preserve">- </w:t>
      </w:r>
      <w:hyperlink r:id="rId5" w:history="1">
        <w:proofErr w:type="gramStart"/>
        <w:r w:rsidR="00265936" w:rsidRPr="0028611B">
          <w:rPr>
            <w:rFonts w:cs="Times New Roman"/>
            <w:szCs w:val="24"/>
          </w:rPr>
          <w:t>Заявк</w:t>
        </w:r>
      </w:hyperlink>
      <w:r w:rsidRPr="0028611B">
        <w:rPr>
          <w:rFonts w:cs="Times New Roman"/>
          <w:szCs w:val="24"/>
        </w:rPr>
        <w:t>у</w:t>
      </w:r>
      <w:proofErr w:type="gramEnd"/>
      <w:r w:rsidR="00265936" w:rsidRPr="0028611B">
        <w:rPr>
          <w:rFonts w:cs="Times New Roman"/>
          <w:szCs w:val="24"/>
        </w:rPr>
        <w:t xml:space="preserve"> на получение денежных средств, перечисляемых на карту (код формы по КФД 0531243) (далее - Заявк</w:t>
      </w:r>
      <w:r w:rsidR="009659C6" w:rsidRPr="0028611B">
        <w:rPr>
          <w:rFonts w:cs="Times New Roman"/>
          <w:szCs w:val="24"/>
        </w:rPr>
        <w:t>а</w:t>
      </w:r>
      <w:r w:rsidR="00945380" w:rsidRPr="0028611B">
        <w:rPr>
          <w:rFonts w:cs="Times New Roman"/>
          <w:szCs w:val="24"/>
        </w:rPr>
        <w:t>) в целях осуществления выплат</w:t>
      </w:r>
      <w:r w:rsidR="00265936" w:rsidRPr="0028611B">
        <w:rPr>
          <w:rFonts w:cs="Times New Roman"/>
          <w:szCs w:val="24"/>
        </w:rPr>
        <w:t xml:space="preserve">, операции по которым учитываются на счетах, открытых </w:t>
      </w:r>
      <w:r w:rsidRPr="0028611B">
        <w:rPr>
          <w:rFonts w:cs="Times New Roman"/>
          <w:szCs w:val="24"/>
        </w:rPr>
        <w:t>органу Федерального казначейства</w:t>
      </w:r>
      <w:r w:rsidR="00945380" w:rsidRPr="0028611B">
        <w:rPr>
          <w:rFonts w:cs="Times New Roman"/>
          <w:szCs w:val="24"/>
        </w:rPr>
        <w:t xml:space="preserve"> в</w:t>
      </w:r>
      <w:r w:rsidR="00265936" w:rsidRPr="0028611B">
        <w:rPr>
          <w:rFonts w:cs="Times New Roman"/>
          <w:szCs w:val="24"/>
        </w:rPr>
        <w:t xml:space="preserve"> кредитных организациях на банковских счетах, предназначенных для выдачи и внесения наличных денежных средств и осуществления расчетов по отдельным операциям в порядке, установленном Федеральным казначейством </w:t>
      </w:r>
    </w:p>
    <w:p w:rsidR="00DD51D6" w:rsidRPr="0028611B" w:rsidRDefault="00F7643D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28611B">
        <w:rPr>
          <w:rFonts w:cs="Times New Roman"/>
          <w:szCs w:val="24"/>
        </w:rPr>
        <w:t xml:space="preserve">3. </w:t>
      </w:r>
      <w:proofErr w:type="gramStart"/>
      <w:r w:rsidR="00DD51D6" w:rsidRPr="0028611B">
        <w:rPr>
          <w:rFonts w:cs="Times New Roman"/>
          <w:szCs w:val="24"/>
        </w:rPr>
        <w:t xml:space="preserve">При санкционировании </w:t>
      </w:r>
      <w:r w:rsidRPr="0028611B">
        <w:rPr>
          <w:rFonts w:cs="Times New Roman"/>
          <w:szCs w:val="24"/>
        </w:rPr>
        <w:t>расходов получателей средств из бюджета</w:t>
      </w:r>
      <w:r w:rsidR="00DD51D6" w:rsidRPr="0028611B">
        <w:rPr>
          <w:rFonts w:cs="Times New Roman"/>
          <w:szCs w:val="24"/>
        </w:rPr>
        <w:t xml:space="preserve"> обмен документами между </w:t>
      </w:r>
      <w:r w:rsidR="00D324BE" w:rsidRPr="0028611B">
        <w:rPr>
          <w:rFonts w:cs="Times New Roman"/>
          <w:szCs w:val="24"/>
        </w:rPr>
        <w:t>органом Федерального казначейства</w:t>
      </w:r>
      <w:r w:rsidRPr="0028611B">
        <w:rPr>
          <w:rFonts w:cs="Times New Roman"/>
          <w:szCs w:val="24"/>
        </w:rPr>
        <w:t xml:space="preserve"> и</w:t>
      </w:r>
      <w:r w:rsidR="00DD51D6" w:rsidRPr="0028611B">
        <w:rPr>
          <w:rFonts w:cs="Times New Roman"/>
          <w:szCs w:val="24"/>
        </w:rPr>
        <w:t xml:space="preserve"> получателем средств </w:t>
      </w:r>
      <w:r w:rsidRPr="0028611B">
        <w:rPr>
          <w:rFonts w:cs="Times New Roman"/>
          <w:szCs w:val="24"/>
        </w:rPr>
        <w:t xml:space="preserve">из бюджета </w:t>
      </w:r>
      <w:r w:rsidR="00DD51D6" w:rsidRPr="0028611B">
        <w:rPr>
          <w:rFonts w:cs="Times New Roman"/>
          <w:szCs w:val="24"/>
        </w:rPr>
        <w:t xml:space="preserve">осуществляется с применением усиленной квалифицированной электронной подписи лица (далее - электронная подпись), уполномоченного действовать от имени получателя </w:t>
      </w:r>
      <w:r w:rsidRPr="0028611B">
        <w:rPr>
          <w:rFonts w:cs="Times New Roman"/>
          <w:szCs w:val="24"/>
        </w:rPr>
        <w:t xml:space="preserve">средств из бюджета </w:t>
      </w:r>
      <w:r w:rsidR="00DD51D6" w:rsidRPr="0028611B">
        <w:rPr>
          <w:rFonts w:cs="Times New Roman"/>
          <w:szCs w:val="24"/>
        </w:rPr>
        <w:t xml:space="preserve">на основании договора (соглашения) об обмене электронными документами, заключенного получателем </w:t>
      </w:r>
      <w:r w:rsidRPr="0028611B">
        <w:rPr>
          <w:rFonts w:cs="Times New Roman"/>
          <w:szCs w:val="24"/>
        </w:rPr>
        <w:t>средств из бюджета</w:t>
      </w:r>
      <w:r w:rsidR="00DD51D6" w:rsidRPr="0028611B">
        <w:rPr>
          <w:rFonts w:cs="Times New Roman"/>
          <w:szCs w:val="24"/>
        </w:rPr>
        <w:t xml:space="preserve"> с </w:t>
      </w:r>
      <w:r w:rsidR="00D324BE" w:rsidRPr="0028611B">
        <w:rPr>
          <w:rFonts w:cs="Times New Roman"/>
          <w:szCs w:val="24"/>
        </w:rPr>
        <w:t>органом Федерального казначейства.</w:t>
      </w:r>
      <w:proofErr w:type="gramEnd"/>
    </w:p>
    <w:p w:rsidR="00F7643D" w:rsidRPr="0028611B" w:rsidRDefault="00F7643D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bookmarkStart w:id="3" w:name="P89"/>
      <w:bookmarkEnd w:id="3"/>
      <w:r w:rsidRPr="0028611B">
        <w:rPr>
          <w:rFonts w:cs="Times New Roman"/>
          <w:szCs w:val="24"/>
        </w:rPr>
        <w:t>4</w:t>
      </w:r>
      <w:r w:rsidR="00A7633B" w:rsidRPr="0028611B">
        <w:rPr>
          <w:rFonts w:cs="Times New Roman"/>
          <w:szCs w:val="24"/>
        </w:rPr>
        <w:t xml:space="preserve">. </w:t>
      </w:r>
      <w:r w:rsidR="00D324BE" w:rsidRPr="0028611B">
        <w:rPr>
          <w:rFonts w:cs="Times New Roman"/>
          <w:szCs w:val="24"/>
        </w:rPr>
        <w:t>Получатель средств из бюджета д</w:t>
      </w:r>
      <w:r w:rsidRPr="0028611B">
        <w:rPr>
          <w:rFonts w:cs="Times New Roman"/>
          <w:szCs w:val="24"/>
        </w:rPr>
        <w:t>ля санкционирования расходов, связанных с поставкой товаров (выполнением работ, оказанием услуг)</w:t>
      </w:r>
      <w:r w:rsidR="00B100E6" w:rsidRPr="0028611B">
        <w:rPr>
          <w:rFonts w:cs="Times New Roman"/>
          <w:szCs w:val="24"/>
        </w:rPr>
        <w:t>,</w:t>
      </w:r>
      <w:r w:rsidRPr="0028611B">
        <w:rPr>
          <w:rFonts w:cs="Times New Roman"/>
          <w:szCs w:val="24"/>
        </w:rPr>
        <w:t xml:space="preserve"> одновременно с Распоряжением</w:t>
      </w:r>
      <w:r w:rsidR="00A7633B" w:rsidRPr="0028611B">
        <w:rPr>
          <w:rFonts w:cs="Times New Roman"/>
          <w:szCs w:val="24"/>
        </w:rPr>
        <w:t xml:space="preserve"> </w:t>
      </w:r>
      <w:r w:rsidRPr="0028611B">
        <w:rPr>
          <w:rFonts w:cs="Times New Roman"/>
          <w:szCs w:val="24"/>
        </w:rPr>
        <w:t>представляет</w:t>
      </w:r>
      <w:r w:rsidR="00A7633B" w:rsidRPr="0028611B">
        <w:rPr>
          <w:rFonts w:cs="Times New Roman"/>
          <w:szCs w:val="24"/>
        </w:rPr>
        <w:t xml:space="preserve"> в </w:t>
      </w:r>
      <w:r w:rsidR="00D324BE" w:rsidRPr="0028611B">
        <w:rPr>
          <w:rFonts w:cs="Times New Roman"/>
          <w:szCs w:val="24"/>
        </w:rPr>
        <w:t>орган Федерального казначейства:</w:t>
      </w:r>
    </w:p>
    <w:p w:rsidR="00D324BE" w:rsidRPr="0028611B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28611B">
        <w:rPr>
          <w:rFonts w:cs="Times New Roman"/>
          <w:szCs w:val="24"/>
        </w:rPr>
        <w:lastRenderedPageBreak/>
        <w:t xml:space="preserve">- </w:t>
      </w:r>
      <w:r w:rsidR="00F7643D" w:rsidRPr="0028611B">
        <w:rPr>
          <w:rFonts w:cs="Times New Roman"/>
          <w:szCs w:val="24"/>
        </w:rPr>
        <w:t>муниципальный контракт, договор (соглашение)</w:t>
      </w:r>
      <w:r w:rsidR="00191A49" w:rsidRPr="0028611B">
        <w:rPr>
          <w:rFonts w:cs="Times New Roman"/>
          <w:szCs w:val="24"/>
        </w:rPr>
        <w:t>, указанный</w:t>
      </w:r>
      <w:r w:rsidR="00F7643D" w:rsidRPr="0028611B">
        <w:rPr>
          <w:rFonts w:cs="Times New Roman"/>
          <w:szCs w:val="24"/>
        </w:rPr>
        <w:t xml:space="preserve"> в </w:t>
      </w:r>
      <w:hyperlink r:id="rId6" w:history="1">
        <w:r w:rsidR="00F7643D" w:rsidRPr="0028611B">
          <w:rPr>
            <w:rFonts w:cs="Times New Roman"/>
            <w:szCs w:val="24"/>
          </w:rPr>
          <w:t>абзаце</w:t>
        </w:r>
        <w:r w:rsidRPr="0028611B">
          <w:rPr>
            <w:rFonts w:cs="Times New Roman"/>
            <w:szCs w:val="24"/>
          </w:rPr>
          <w:t xml:space="preserve"> втором</w:t>
        </w:r>
        <w:r w:rsidR="00F7643D" w:rsidRPr="0028611B">
          <w:rPr>
            <w:rFonts w:cs="Times New Roman"/>
            <w:szCs w:val="24"/>
          </w:rPr>
          <w:t xml:space="preserve"> пункта 1</w:t>
        </w:r>
      </w:hyperlink>
      <w:r w:rsidR="00F7643D" w:rsidRPr="0028611B">
        <w:rPr>
          <w:rFonts w:cs="Times New Roman"/>
          <w:szCs w:val="24"/>
        </w:rPr>
        <w:t xml:space="preserve"> настоящего Поря</w:t>
      </w:r>
      <w:r w:rsidRPr="0028611B">
        <w:rPr>
          <w:rFonts w:cs="Times New Roman"/>
          <w:szCs w:val="24"/>
        </w:rPr>
        <w:t>дка,</w:t>
      </w:r>
      <w:r w:rsidR="00F7643D" w:rsidRPr="0028611B">
        <w:rPr>
          <w:rFonts w:cs="Times New Roman"/>
          <w:szCs w:val="24"/>
        </w:rPr>
        <w:t xml:space="preserve"> </w:t>
      </w:r>
      <w:r w:rsidR="00191A49" w:rsidRPr="0028611B">
        <w:rPr>
          <w:rFonts w:cs="Times New Roman"/>
          <w:szCs w:val="24"/>
        </w:rPr>
        <w:t>иные документы, на основании которых предоставляются целевые средства;</w:t>
      </w:r>
    </w:p>
    <w:p w:rsidR="00191A49" w:rsidRPr="0028611B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proofErr w:type="gramStart"/>
      <w:r w:rsidRPr="0028611B">
        <w:rPr>
          <w:rFonts w:cs="Times New Roman"/>
          <w:szCs w:val="24"/>
        </w:rPr>
        <w:t>- договор (контракт, соглашение), на поставку товаров (выполнение работ, оказание услуг) (далее –</w:t>
      </w:r>
      <w:r w:rsidR="00191A49" w:rsidRPr="0028611B">
        <w:rPr>
          <w:rFonts w:cs="Times New Roman"/>
          <w:szCs w:val="24"/>
        </w:rPr>
        <w:t xml:space="preserve"> документ,</w:t>
      </w:r>
      <w:r w:rsidRPr="0028611B">
        <w:rPr>
          <w:rFonts w:cs="Times New Roman"/>
          <w:szCs w:val="24"/>
        </w:rPr>
        <w:t xml:space="preserve"> </w:t>
      </w:r>
      <w:r w:rsidR="00191A49" w:rsidRPr="0028611B">
        <w:rPr>
          <w:rFonts w:cs="Times New Roman"/>
          <w:szCs w:val="24"/>
        </w:rPr>
        <w:t>обосновывающий обязательство);</w:t>
      </w:r>
      <w:proofErr w:type="gramEnd"/>
    </w:p>
    <w:p w:rsidR="00D324BE" w:rsidRPr="0028611B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proofErr w:type="gramStart"/>
      <w:r w:rsidRPr="0028611B">
        <w:rPr>
          <w:rFonts w:cs="Times New Roman"/>
          <w:szCs w:val="24"/>
        </w:rPr>
        <w:t xml:space="preserve">- документы, подтверждающие факт поставки товаров (выполнения работ, оказания услуг), предусмотренные </w:t>
      </w:r>
      <w:r w:rsidR="00191A49" w:rsidRPr="0028611B">
        <w:rPr>
          <w:rFonts w:cs="Times New Roman"/>
          <w:szCs w:val="24"/>
        </w:rPr>
        <w:t xml:space="preserve">документом, обосновывающим обязательство </w:t>
      </w:r>
      <w:r w:rsidRPr="0028611B">
        <w:rPr>
          <w:rFonts w:cs="Times New Roman"/>
          <w:szCs w:val="24"/>
        </w:rPr>
        <w:t>(далее – документы –</w:t>
      </w:r>
      <w:r w:rsidR="00191A49" w:rsidRPr="0028611B">
        <w:rPr>
          <w:rFonts w:cs="Times New Roman"/>
          <w:szCs w:val="24"/>
        </w:rPr>
        <w:t xml:space="preserve"> </w:t>
      </w:r>
      <w:r w:rsidRPr="0028611B">
        <w:rPr>
          <w:rFonts w:cs="Times New Roman"/>
          <w:szCs w:val="24"/>
        </w:rPr>
        <w:t>основания);</w:t>
      </w:r>
      <w:proofErr w:type="gramEnd"/>
    </w:p>
    <w:p w:rsidR="00191A49" w:rsidRPr="0028611B" w:rsidRDefault="00191A49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28611B">
        <w:rPr>
          <w:rFonts w:cs="Times New Roman"/>
          <w:szCs w:val="24"/>
        </w:rPr>
        <w:t>5</w:t>
      </w:r>
      <w:r w:rsidR="00A7633B" w:rsidRPr="0028611B">
        <w:rPr>
          <w:rFonts w:cs="Times New Roman"/>
          <w:szCs w:val="24"/>
        </w:rPr>
        <w:t xml:space="preserve">. </w:t>
      </w:r>
      <w:proofErr w:type="gramStart"/>
      <w:r w:rsidRPr="0028611B">
        <w:rPr>
          <w:rFonts w:cs="Times New Roman"/>
          <w:szCs w:val="24"/>
        </w:rPr>
        <w:t>Документы, указанные в пункте 4 настоящего Порядка, представляются получателем средств из бюджета в орган Федерального казначейства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юридического лица.</w:t>
      </w:r>
      <w:proofErr w:type="gramEnd"/>
    </w:p>
    <w:p w:rsidR="00191A49" w:rsidRPr="0028611B" w:rsidRDefault="00191A49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28611B">
        <w:rPr>
          <w:rFonts w:cs="Times New Roman"/>
          <w:szCs w:val="24"/>
        </w:rPr>
        <w:t>6. Орган Федерального казначейства при санкционировании расходов получателя средств из бюджета осуществляет проверку представленных получателем средств из бюджета Распоряжений по следующим направлениям:</w:t>
      </w:r>
    </w:p>
    <w:p w:rsidR="00A7633B" w:rsidRPr="0028611B" w:rsidRDefault="00A7633B" w:rsidP="00B100E6">
      <w:pPr>
        <w:pStyle w:val="ConsPlusNormal"/>
        <w:ind w:firstLine="709"/>
        <w:jc w:val="both"/>
        <w:rPr>
          <w:szCs w:val="24"/>
        </w:rPr>
      </w:pPr>
      <w:r w:rsidRPr="0028611B">
        <w:rPr>
          <w:szCs w:val="24"/>
        </w:rPr>
        <w:t xml:space="preserve">а) соответствие </w:t>
      </w:r>
      <w:r w:rsidR="00191A49" w:rsidRPr="0028611B">
        <w:rPr>
          <w:szCs w:val="24"/>
        </w:rPr>
        <w:t xml:space="preserve">Распоряжения </w:t>
      </w:r>
      <w:r w:rsidRPr="0028611B">
        <w:rPr>
          <w:szCs w:val="24"/>
        </w:rPr>
        <w:t>требованиям Банка России (Федерального казначейства);</w:t>
      </w:r>
    </w:p>
    <w:p w:rsidR="00A7633B" w:rsidRPr="0028611B" w:rsidRDefault="00A7633B" w:rsidP="00B100E6">
      <w:pPr>
        <w:pStyle w:val="ConsPlusNormal"/>
        <w:ind w:firstLine="709"/>
        <w:jc w:val="both"/>
        <w:rPr>
          <w:szCs w:val="24"/>
        </w:rPr>
      </w:pPr>
      <w:r w:rsidRPr="0028611B">
        <w:rPr>
          <w:szCs w:val="24"/>
        </w:rPr>
        <w:t xml:space="preserve">б) наличие </w:t>
      </w:r>
      <w:r w:rsidR="00191A49" w:rsidRPr="0028611B">
        <w:rPr>
          <w:szCs w:val="24"/>
        </w:rPr>
        <w:t xml:space="preserve">в Распоряжении </w:t>
      </w:r>
      <w:r w:rsidRPr="0028611B">
        <w:rPr>
          <w:szCs w:val="24"/>
        </w:rPr>
        <w:t>данных для осуществления налоговых и иных обязательных платежей в бюджеты бюджетной системы Российской Федерации, предусмотренных требованиями, установленными Министерство</w:t>
      </w:r>
      <w:r w:rsidR="00370A81" w:rsidRPr="0028611B">
        <w:rPr>
          <w:szCs w:val="24"/>
        </w:rPr>
        <w:t>м финансов Российской Федерации</w:t>
      </w:r>
      <w:r w:rsidRPr="0028611B">
        <w:rPr>
          <w:szCs w:val="24"/>
        </w:rPr>
        <w:t>;</w:t>
      </w:r>
    </w:p>
    <w:p w:rsidR="00370A81" w:rsidRPr="0028611B" w:rsidRDefault="00370A81" w:rsidP="00B100E6">
      <w:pPr>
        <w:pStyle w:val="ConsPlusNormal"/>
        <w:ind w:firstLine="709"/>
        <w:jc w:val="both"/>
        <w:rPr>
          <w:szCs w:val="24"/>
        </w:rPr>
      </w:pPr>
    </w:p>
    <w:p w:rsidR="00B100E6" w:rsidRPr="0028611B" w:rsidRDefault="00B100E6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28611B">
        <w:rPr>
          <w:rFonts w:cs="Times New Roman"/>
          <w:szCs w:val="24"/>
        </w:rPr>
        <w:t>в</w:t>
      </w:r>
      <w:r w:rsidR="00A7633B" w:rsidRPr="0028611B">
        <w:rPr>
          <w:rFonts w:cs="Times New Roman"/>
          <w:szCs w:val="24"/>
        </w:rPr>
        <w:t xml:space="preserve">) </w:t>
      </w:r>
      <w:r w:rsidRPr="0028611B">
        <w:rPr>
          <w:rFonts w:cs="Times New Roman"/>
          <w:szCs w:val="24"/>
        </w:rPr>
        <w:t xml:space="preserve">наличие в Распоряжении на оплату расходов, связанных с поставкой товаров (выполнением работ, оказанием услуг), реквизитов (тип, номер, дата) документа, обосновывающего обязательство, документов-оснований и их соответствие реквизитам документа, обосновывающего обязательство, документов-оснований, представленных вместе с Распоряжением в орган Федерального казначейства в соответствии с </w:t>
      </w:r>
      <w:hyperlink r:id="rId7" w:history="1">
        <w:r w:rsidRPr="0028611B">
          <w:rPr>
            <w:rFonts w:cs="Times New Roman"/>
            <w:szCs w:val="24"/>
          </w:rPr>
          <w:t>пунктом 4</w:t>
        </w:r>
      </w:hyperlink>
      <w:r w:rsidRPr="0028611B">
        <w:rPr>
          <w:rFonts w:cs="Times New Roman"/>
          <w:szCs w:val="24"/>
        </w:rPr>
        <w:t xml:space="preserve"> настоящего Порядка;</w:t>
      </w:r>
    </w:p>
    <w:p w:rsidR="00191A49" w:rsidRPr="0028611B" w:rsidRDefault="00B100E6" w:rsidP="00B100E6">
      <w:pPr>
        <w:pStyle w:val="ConsPlusNormal"/>
        <w:ind w:firstLine="709"/>
        <w:jc w:val="both"/>
        <w:rPr>
          <w:szCs w:val="24"/>
        </w:rPr>
      </w:pPr>
      <w:proofErr w:type="gramStart"/>
      <w:r w:rsidRPr="0028611B">
        <w:rPr>
          <w:szCs w:val="24"/>
        </w:rPr>
        <w:t>г</w:t>
      </w:r>
      <w:r w:rsidR="00A7633B" w:rsidRPr="0028611B">
        <w:rPr>
          <w:szCs w:val="24"/>
        </w:rPr>
        <w:t xml:space="preserve">) соответствие наименования, идентификационного номера налогоплательщика (далее - ИНН), кода причины постановки на учет (далее - КПП), банковских реквизитов получателя денежных средств, указанных в </w:t>
      </w:r>
      <w:r w:rsidR="00191A49" w:rsidRPr="0028611B">
        <w:rPr>
          <w:szCs w:val="24"/>
        </w:rPr>
        <w:t>Распоряжении</w:t>
      </w:r>
      <w:r w:rsidR="00A7633B" w:rsidRPr="0028611B">
        <w:rPr>
          <w:szCs w:val="24"/>
        </w:rPr>
        <w:t xml:space="preserve">, наименованию, ИНН, КПП, банковским реквизитам получателя денежных средств, указанным в документах, </w:t>
      </w:r>
      <w:r w:rsidR="00191A49" w:rsidRPr="0028611B">
        <w:rPr>
          <w:szCs w:val="24"/>
        </w:rPr>
        <w:t>обосновывающих обязательство</w:t>
      </w:r>
      <w:r w:rsidR="00A7633B" w:rsidRPr="0028611B">
        <w:rPr>
          <w:szCs w:val="24"/>
        </w:rPr>
        <w:t>, а также документах</w:t>
      </w:r>
      <w:r w:rsidR="00191A49" w:rsidRPr="0028611B">
        <w:rPr>
          <w:szCs w:val="24"/>
        </w:rPr>
        <w:t>-основаниях</w:t>
      </w:r>
      <w:r w:rsidR="00CB1CB7" w:rsidRPr="0028611B">
        <w:rPr>
          <w:szCs w:val="24"/>
        </w:rPr>
        <w:t>;</w:t>
      </w:r>
      <w:proofErr w:type="gramEnd"/>
    </w:p>
    <w:p w:rsidR="00A7633B" w:rsidRPr="0028611B" w:rsidRDefault="00370A81" w:rsidP="00B100E6">
      <w:pPr>
        <w:pStyle w:val="ConsPlusNormal"/>
        <w:ind w:firstLine="709"/>
        <w:jc w:val="both"/>
        <w:rPr>
          <w:szCs w:val="24"/>
        </w:rPr>
      </w:pPr>
      <w:proofErr w:type="spellStart"/>
      <w:r w:rsidRPr="0028611B">
        <w:rPr>
          <w:szCs w:val="24"/>
        </w:rPr>
        <w:t>з</w:t>
      </w:r>
      <w:proofErr w:type="spellEnd"/>
      <w:r w:rsidR="00A7633B" w:rsidRPr="0028611B">
        <w:rPr>
          <w:szCs w:val="24"/>
        </w:rPr>
        <w:t xml:space="preserve">) </w:t>
      </w:r>
      <w:proofErr w:type="spellStart"/>
      <w:r w:rsidR="00A7633B" w:rsidRPr="0028611B">
        <w:rPr>
          <w:szCs w:val="24"/>
        </w:rPr>
        <w:t>непревышение</w:t>
      </w:r>
      <w:proofErr w:type="spellEnd"/>
      <w:r w:rsidR="00A7633B" w:rsidRPr="0028611B">
        <w:rPr>
          <w:szCs w:val="24"/>
        </w:rPr>
        <w:t xml:space="preserve"> указанной в </w:t>
      </w:r>
      <w:r w:rsidR="00B100E6" w:rsidRPr="0028611B">
        <w:rPr>
          <w:szCs w:val="24"/>
        </w:rPr>
        <w:t>Распоряжении</w:t>
      </w:r>
      <w:r w:rsidR="00A7633B" w:rsidRPr="0028611B">
        <w:rPr>
          <w:szCs w:val="24"/>
        </w:rPr>
        <w:t xml:space="preserve"> суммы над суммами фактически поставленных товаров, выполненных работ, оказанных услуг в соответствии с документами, </w:t>
      </w:r>
      <w:r w:rsidR="00B100E6" w:rsidRPr="0028611B">
        <w:rPr>
          <w:szCs w:val="24"/>
        </w:rPr>
        <w:t>обосновывающими обязательство, а также документами – основаниями;</w:t>
      </w:r>
    </w:p>
    <w:p w:rsidR="00B100E6" w:rsidRPr="0028611B" w:rsidRDefault="00B100E6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proofErr w:type="spellStart"/>
      <w:r w:rsidRPr="0028611B">
        <w:rPr>
          <w:rFonts w:cs="Times New Roman"/>
          <w:szCs w:val="24"/>
        </w:rPr>
        <w:t>д</w:t>
      </w:r>
      <w:proofErr w:type="spellEnd"/>
      <w:r w:rsidR="00A7633B" w:rsidRPr="0028611B">
        <w:rPr>
          <w:rFonts w:cs="Times New Roman"/>
          <w:szCs w:val="24"/>
        </w:rPr>
        <w:t xml:space="preserve">) </w:t>
      </w:r>
      <w:proofErr w:type="spellStart"/>
      <w:r w:rsidRPr="0028611B">
        <w:rPr>
          <w:rFonts w:cs="Times New Roman"/>
          <w:szCs w:val="24"/>
        </w:rPr>
        <w:t>непревышение</w:t>
      </w:r>
      <w:proofErr w:type="spellEnd"/>
      <w:r w:rsidRPr="0028611B">
        <w:rPr>
          <w:rFonts w:cs="Times New Roman"/>
          <w:szCs w:val="24"/>
        </w:rPr>
        <w:t xml:space="preserve"> суммы, указанной в Распоряжении, над суммой остатка средств на лицевом счете получателя средств из бюджета</w:t>
      </w:r>
      <w:r w:rsidR="00CB1CB7" w:rsidRPr="0028611B">
        <w:rPr>
          <w:rFonts w:cs="Times New Roman"/>
          <w:szCs w:val="24"/>
        </w:rPr>
        <w:t>;</w:t>
      </w:r>
    </w:p>
    <w:p w:rsidR="00B100E6" w:rsidRPr="0028611B" w:rsidRDefault="00B100E6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28611B">
        <w:rPr>
          <w:rFonts w:cs="Times New Roman"/>
          <w:szCs w:val="24"/>
        </w:rPr>
        <w:t>7. При санкционировании расходов, связанных с обеспечением наличными денежными средствами получателя средств, орган Федерального казначейства осуществляет проверку представленных Заявок по направлению, указанному в подпункте «д» пункта 6 настоящего Порядка.</w:t>
      </w:r>
    </w:p>
    <w:p w:rsidR="00A7633B" w:rsidRPr="0028611B" w:rsidRDefault="00CB1CB7" w:rsidP="00B100E6">
      <w:pPr>
        <w:pStyle w:val="ConsPlusNormal"/>
        <w:ind w:firstLine="709"/>
        <w:jc w:val="both"/>
        <w:rPr>
          <w:szCs w:val="24"/>
        </w:rPr>
      </w:pPr>
      <w:r w:rsidRPr="0028611B">
        <w:rPr>
          <w:szCs w:val="24"/>
        </w:rPr>
        <w:t>8</w:t>
      </w:r>
      <w:r w:rsidR="00A7633B" w:rsidRPr="0028611B">
        <w:rPr>
          <w:szCs w:val="24"/>
        </w:rPr>
        <w:t xml:space="preserve">. </w:t>
      </w:r>
      <w:proofErr w:type="gramStart"/>
      <w:r w:rsidR="00B100E6" w:rsidRPr="0028611B">
        <w:rPr>
          <w:szCs w:val="24"/>
        </w:rPr>
        <w:t>Орган Федерального казначейства</w:t>
      </w:r>
      <w:r w:rsidR="00A7633B" w:rsidRPr="0028611B">
        <w:rPr>
          <w:szCs w:val="24"/>
        </w:rPr>
        <w:t xml:space="preserve"> не позднее </w:t>
      </w:r>
      <w:r w:rsidR="00B100E6" w:rsidRPr="0028611B">
        <w:rPr>
          <w:szCs w:val="24"/>
        </w:rPr>
        <w:t xml:space="preserve">второго </w:t>
      </w:r>
      <w:r w:rsidR="00A7633B" w:rsidRPr="0028611B">
        <w:rPr>
          <w:szCs w:val="24"/>
        </w:rPr>
        <w:t xml:space="preserve">рабочего дня, следующего за днем поступления </w:t>
      </w:r>
      <w:r w:rsidR="00B100E6" w:rsidRPr="0028611B">
        <w:rPr>
          <w:szCs w:val="24"/>
        </w:rPr>
        <w:t xml:space="preserve">документов, </w:t>
      </w:r>
      <w:r w:rsidR="00A7633B" w:rsidRPr="0028611B">
        <w:rPr>
          <w:szCs w:val="24"/>
        </w:rPr>
        <w:t xml:space="preserve">предусмотренных </w:t>
      </w:r>
      <w:hyperlink w:anchor="P46" w:history="1">
        <w:r w:rsidR="00B100E6" w:rsidRPr="0028611B">
          <w:rPr>
            <w:szCs w:val="24"/>
          </w:rPr>
          <w:t>пунктом</w:t>
        </w:r>
        <w:r w:rsidR="00A7633B" w:rsidRPr="0028611B">
          <w:rPr>
            <w:szCs w:val="24"/>
          </w:rPr>
          <w:t xml:space="preserve"> 2</w:t>
        </w:r>
      </w:hyperlink>
      <w:r w:rsidR="00A7633B" w:rsidRPr="0028611B">
        <w:rPr>
          <w:szCs w:val="24"/>
        </w:rPr>
        <w:t xml:space="preserve"> настоящего Порядка, принимает документы к исполнению, либо в случае их несоответствия требованиям настоящего Порядка, отказывает в </w:t>
      </w:r>
      <w:r w:rsidR="00B100E6" w:rsidRPr="0028611B">
        <w:rPr>
          <w:szCs w:val="24"/>
        </w:rPr>
        <w:t xml:space="preserve">их </w:t>
      </w:r>
      <w:r w:rsidR="00A7633B" w:rsidRPr="0028611B">
        <w:rPr>
          <w:szCs w:val="24"/>
        </w:rPr>
        <w:t>исполнении и направляет получателю средств</w:t>
      </w:r>
      <w:r w:rsidR="00F513AA" w:rsidRPr="0028611B">
        <w:rPr>
          <w:szCs w:val="24"/>
        </w:rPr>
        <w:t xml:space="preserve"> </w:t>
      </w:r>
      <w:r w:rsidR="00B100E6" w:rsidRPr="0028611B">
        <w:rPr>
          <w:szCs w:val="24"/>
        </w:rPr>
        <w:t xml:space="preserve">из </w:t>
      </w:r>
      <w:r w:rsidR="00A7633B" w:rsidRPr="0028611B">
        <w:rPr>
          <w:szCs w:val="24"/>
        </w:rPr>
        <w:t xml:space="preserve">бюджета уведомление в электронной форме, содержащее информацию, позволяющую идентифицировать </w:t>
      </w:r>
      <w:r w:rsidR="00B100E6" w:rsidRPr="0028611B">
        <w:rPr>
          <w:szCs w:val="24"/>
        </w:rPr>
        <w:t>документы</w:t>
      </w:r>
      <w:r w:rsidR="00A7633B" w:rsidRPr="0028611B">
        <w:rPr>
          <w:szCs w:val="24"/>
        </w:rPr>
        <w:t>, не принятые к исполнению, а также содержащее дату и причину отказа</w:t>
      </w:r>
      <w:proofErr w:type="gramEnd"/>
      <w:r w:rsidR="00A7633B" w:rsidRPr="0028611B">
        <w:rPr>
          <w:szCs w:val="24"/>
        </w:rPr>
        <w:t>, согласно правилам организации и функционировани</w:t>
      </w:r>
      <w:r w:rsidR="00F513AA" w:rsidRPr="0028611B">
        <w:rPr>
          <w:szCs w:val="24"/>
        </w:rPr>
        <w:t>я системы казначейских платежей</w:t>
      </w:r>
      <w:r w:rsidR="00A7633B" w:rsidRPr="0028611B">
        <w:rPr>
          <w:szCs w:val="24"/>
        </w:rPr>
        <w:t>.</w:t>
      </w:r>
    </w:p>
    <w:p w:rsidR="00A7633B" w:rsidRPr="0028611B" w:rsidRDefault="00A7633B" w:rsidP="00B100E6">
      <w:pPr>
        <w:pStyle w:val="ConsPlusNormal"/>
        <w:ind w:firstLine="709"/>
        <w:jc w:val="both"/>
        <w:rPr>
          <w:szCs w:val="24"/>
        </w:rPr>
      </w:pPr>
    </w:p>
    <w:p w:rsidR="00A7633B" w:rsidRPr="0028611B" w:rsidRDefault="00A7633B">
      <w:pPr>
        <w:pStyle w:val="ConsPlusNormal"/>
        <w:jc w:val="both"/>
        <w:rPr>
          <w:szCs w:val="24"/>
        </w:rPr>
      </w:pPr>
    </w:p>
    <w:sectPr w:rsidR="00A7633B" w:rsidRPr="0028611B" w:rsidSect="0028611B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F63"/>
    <w:multiLevelType w:val="hybridMultilevel"/>
    <w:tmpl w:val="3C781D5E"/>
    <w:lvl w:ilvl="0" w:tplc="F58474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9B0632"/>
    <w:multiLevelType w:val="hybridMultilevel"/>
    <w:tmpl w:val="D604F2E6"/>
    <w:lvl w:ilvl="0" w:tplc="91A2A00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7633B"/>
    <w:rsid w:val="00102227"/>
    <w:rsid w:val="00191A49"/>
    <w:rsid w:val="001E4282"/>
    <w:rsid w:val="00265936"/>
    <w:rsid w:val="0028611B"/>
    <w:rsid w:val="00316B8F"/>
    <w:rsid w:val="003304C9"/>
    <w:rsid w:val="00370A81"/>
    <w:rsid w:val="003945E0"/>
    <w:rsid w:val="005F6763"/>
    <w:rsid w:val="00703AC9"/>
    <w:rsid w:val="00843749"/>
    <w:rsid w:val="008E1659"/>
    <w:rsid w:val="00945380"/>
    <w:rsid w:val="009659C6"/>
    <w:rsid w:val="0097626C"/>
    <w:rsid w:val="009F110B"/>
    <w:rsid w:val="00A7633B"/>
    <w:rsid w:val="00AC257A"/>
    <w:rsid w:val="00AF430D"/>
    <w:rsid w:val="00B100E6"/>
    <w:rsid w:val="00B901D0"/>
    <w:rsid w:val="00B95349"/>
    <w:rsid w:val="00CB1CB7"/>
    <w:rsid w:val="00D324BE"/>
    <w:rsid w:val="00D766B4"/>
    <w:rsid w:val="00DD51D6"/>
    <w:rsid w:val="00E052F5"/>
    <w:rsid w:val="00E32B2C"/>
    <w:rsid w:val="00F01191"/>
    <w:rsid w:val="00F513AA"/>
    <w:rsid w:val="00F52634"/>
    <w:rsid w:val="00F55AE5"/>
    <w:rsid w:val="00F7643D"/>
    <w:rsid w:val="00FB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3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763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763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430D"/>
    <w:pPr>
      <w:ind w:left="720"/>
      <w:contextualSpacing/>
    </w:pPr>
  </w:style>
  <w:style w:type="paragraph" w:customStyle="1" w:styleId="s1">
    <w:name w:val="s_1"/>
    <w:basedOn w:val="a"/>
    <w:uiPriority w:val="99"/>
    <w:rsid w:val="0010222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3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763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763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4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7EAC878654F9DB7FE7707D5AECBA0212F343F445ECA105756595EBAC09CB56AB5D14CF4D83BC4E464F67D43202DB6B88550D2045BC7FAk5Z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E2A017C7C42B7B4F1D5A8B7CF428EA33F39CAAA3991BA203F53326DE959F21A5D1AF43FA7A668F64F11F8E6EDB96611ED6D4CF14B02335SDn0I" TargetMode="External"/><Relationship Id="rId5" Type="http://schemas.openxmlformats.org/officeDocument/2006/relationships/hyperlink" Target="consultantplus://offline/ref=218823F619B821DE60120495AB5C7DD1E8E1198CCC3CEAE8D586F415B7849002CFB3A1E807044BF083D46550DE961B49A4EAC43A1C114195LDo3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</cp:lastModifiedBy>
  <cp:revision>9</cp:revision>
  <dcterms:created xsi:type="dcterms:W3CDTF">2021-12-22T06:10:00Z</dcterms:created>
  <dcterms:modified xsi:type="dcterms:W3CDTF">2021-12-30T06:10:00Z</dcterms:modified>
</cp:coreProperties>
</file>